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Arial" w:hAnsi="Arial"/>
          <w:b/>
          <w:color w:val="123B5D"/>
          <w:sz w:val="40"/>
        </w:rPr>
        <w:t>FIRMLIVO – Lehrplanpassung im Überblick</w:t>
      </w:r>
    </w:p>
    <w:p>
      <w:pPr>
        <w:spacing w:after="140"/>
      </w:pPr>
      <w:r>
        <w:rPr>
          <w:rFonts w:ascii="Arial" w:hAnsi="Arial"/>
          <w:b w:val="0"/>
          <w:color w:val="4B5563"/>
          <w:sz w:val="19"/>
        </w:rPr>
        <w:t>Mittelschule Bayern · Wirtschaft und Kommunikation (WiK) · kompakte Zuordnung zentraler Lerninhalte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97"/>
        <w:gridCol w:w="5197"/>
        <w:gridCol w:w="5197"/>
      </w:tblGrid>
      <w:tr>
        <w:tc>
          <w:tcPr>
            <w:tcW w:type="dxa" w:w="4422"/>
            <w:shd w:fill="DDEB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 – direkt und durchgängig in FIRMLIVO abbildbar</w:t>
            </w:r>
          </w:p>
        </w:tc>
        <w:tc>
          <w:tcPr>
            <w:tcW w:type="dxa" w:w="4422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HOCH – direkt nutzbar, ggf. mit ergänzender Arbeitsphase</w:t>
            </w:r>
          </w:p>
        </w:tc>
        <w:tc>
          <w:tcPr>
            <w:tcW w:type="dxa" w:w="4422"/>
            <w:shd w:fill="FFF2CC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ERGÄNZEND – FIRMLIVO liefert Daten oder Handlungssituation</w:t>
            </w:r>
          </w:p>
        </w:tc>
      </w:tr>
    </w:tbl>
    <w:p>
      <w:pPr>
        <w:spacing w:after="40"/>
      </w:pPr>
    </w:p>
    <w:p>
      <w:pPr>
        <w:spacing w:before="20" w:after="80"/>
      </w:pPr>
      <w:r>
        <w:rPr>
          <w:rFonts w:ascii="Arial" w:hAnsi="Arial"/>
          <w:b/>
          <w:color w:val="0F5B78"/>
          <w:sz w:val="25"/>
        </w:rPr>
        <w:t>Wirtschaft und Kommunikation (WiK)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18"/>
        <w:gridCol w:w="3118"/>
        <w:gridCol w:w="3118"/>
      </w:tblGrid>
      <w:tr>
        <w:trPr>
          <w:tblHeader w:val="true"/>
        </w:trPr>
        <w:tc>
          <w:tcPr>
            <w:tcW w:type="dxa" w:w="1247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Jgst.</w:t>
            </w:r>
          </w:p>
        </w:tc>
        <w:tc>
          <w:tcPr>
            <w:tcW w:type="dxa" w:w="4535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Zentrale Lehrplaninhalte</w:t>
            </w:r>
          </w:p>
        </w:tc>
        <w:tc>
          <w:tcPr>
            <w:tcW w:type="dxa" w:w="4762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Abbildung in FIRMLIVO</w:t>
            </w:r>
          </w:p>
        </w:tc>
        <w:tc>
          <w:tcPr>
            <w:tcW w:type="dxa" w:w="4309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Typische Lernhandlung</w:t>
            </w:r>
          </w:p>
        </w:tc>
        <w:tc>
          <w:tcPr>
            <w:tcW w:type="dxa" w:w="1361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Passung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7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E-Mail: Betreff, Anrede, Grußformel; senden und empfangen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einfache kaufmännisch-verwaltungstechnische Tätigkeiten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Planen, Durchführen und Reflektieren kleiner Arbeitsaufträge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internes E-Mail-System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Firmenprofile und Firmenübersicht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Aufgaben mit Arbeitsschritten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Firma kennenlernen und vorstellen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erste geschäftlich passende E-Mail senden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kleine Firmenaufgabe bearbeiten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E2F0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8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adressaten- und situationsgerechte E-Mails; CC/BCC, Anhänge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betriebliche Einnahmen und Ausgaben aus Geschäftsfällen und Belegen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Übungsbüro/Schülerfirma/Projekt; vollständige Handlung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E-Mail mit Anhängen und Firmenbezug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Belege, Rechnungen, Bank und Buchführung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digitale Übungsfirma mit zusammenhängenden Aufgaben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Firma per E-Mail vorstellen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Belege prüfen und Einnahmen/Ausgaben zuordnen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Firmenauftrag planen, durchführen und reflektieren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9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geschäftliche E-Mail und Anfrage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E-Commerce und Onlineangebote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Onlineüberweisung / Zahlungsverkehr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Inventur, Inventar, Bilanz; im M-Zug zusätzlich Bestandskonten und Buchungen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Firmenkommunikation und Firmenwebseiten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Artikel- und Preislisten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Übungsbank und Rechnungen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Eröffnungsbilanz, Journal, Kontenblätter, Schlussbilanz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Anfrage → Angebot → Bestellung → Rechnung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Onlineangebot vergleichen und auswählen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Rechnung prüfen und überweisen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Geschäftsfall bis zur Buchung nachvollziehen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10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geschäftliche E-Mail, Signatur, Anfrage und Bestätigung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Onlinebanking / elektronischer Zahlungsverkehr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erfolgswirksame Geschäftsfälle: Aufwand, Ertrag, Gewinn/Verlust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einfache Gewinn- und Verlustrechnung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E-Mail-System mit Signatur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Bank, Rechnungen und Zahlungsvorgänge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Aufwands-/Ertragskonten und GuV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kompletter betrieblicher Ablauf der Übungsfirma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professionelle Geschäftskommunikation führen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Rechnungen zahlen und Kontobewegungen prüfen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Aufwand/Ertrag buchen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Geschäftsergebnis ermitteln und beurteilen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</w:tbl>
    <w:p>
      <w:pPr>
        <w:spacing w:before="100" w:after="0"/>
      </w:pPr>
      <w:r>
        <w:rPr>
          <w:rFonts w:ascii="Arial" w:hAnsi="Arial"/>
          <w:b/>
          <w:color w:val="123B5D"/>
          <w:sz w:val="18"/>
        </w:rPr>
        <w:t xml:space="preserve">Kernaussage: </w:t>
      </w:r>
      <w:r>
        <w:rPr>
          <w:rFonts w:ascii="Arial" w:hAnsi="Arial"/>
          <w:b w:val="0"/>
          <w:color w:val="374151"/>
          <w:sz w:val="18"/>
        </w:rPr>
        <w:t>Ab Jahrgangsstufe 8 bildet FIRMLIVO zentrale WiK-Kompetenzen nicht isoliert, sondern als zusammenhängende betriebliche Handlung ab – von Kommunikation und E-Commerce bis zu Rechnung, Zahlung und Buchführung.</w:t>
      </w:r>
    </w:p>
    <w:p>
      <w:pPr>
        <w:sectPr>
          <w:footerReference w:type="default" r:id="rId9"/>
          <w:pgSz w:w="16838" w:h="11906" w:orient="landscape"/>
          <w:pgMar w:top="624" w:right="624" w:bottom="567" w:left="624" w:header="720" w:footer="720" w:gutter="0"/>
          <w:cols w:space="720"/>
          <w:docGrid w:linePitch="360"/>
        </w:sectPr>
      </w:pPr>
    </w:p>
    <w:p>
      <w:pPr>
        <w:spacing w:after="40"/>
        <w:jc w:val="left"/>
      </w:pPr>
      <w:r>
        <w:rPr>
          <w:rFonts w:ascii="Arial" w:hAnsi="Arial"/>
          <w:b/>
          <w:color w:val="123B5D"/>
          <w:sz w:val="40"/>
        </w:rPr>
        <w:t>FIRMLIVO – Lehrplanpassung im Überblick</w:t>
      </w:r>
    </w:p>
    <w:p>
      <w:pPr>
        <w:spacing w:after="140"/>
      </w:pPr>
      <w:r>
        <w:rPr>
          <w:rFonts w:ascii="Arial" w:hAnsi="Arial"/>
          <w:b w:val="0"/>
          <w:color w:val="4B5563"/>
          <w:sz w:val="19"/>
        </w:rPr>
        <w:t>Mittelschule Bayern · Wahlfach Buchführung · kompakte Zuordnung zentraler Lernbereiche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97"/>
        <w:gridCol w:w="5197"/>
        <w:gridCol w:w="5197"/>
      </w:tblGrid>
      <w:tr>
        <w:tc>
          <w:tcPr>
            <w:tcW w:type="dxa" w:w="4422"/>
            <w:shd w:fill="DDEB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 – direkt und durchgängig in FIRMLIVO abbildbar</w:t>
            </w:r>
          </w:p>
        </w:tc>
        <w:tc>
          <w:tcPr>
            <w:tcW w:type="dxa" w:w="4422"/>
            <w:shd w:fill="E2F0D9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HOCH – direkt nutzbar, ggf. mit ergänzender Arbeitsphase</w:t>
            </w:r>
          </w:p>
        </w:tc>
        <w:tc>
          <w:tcPr>
            <w:tcW w:type="dxa" w:w="4422"/>
            <w:shd w:fill="FFF2CC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1F2937"/>
                <w:sz w:val="16"/>
              </w:rPr>
              <w:t>ERGÄNZEND – FIRMLIVO liefert Daten oder Handlungssituation</w:t>
            </w:r>
          </w:p>
        </w:tc>
      </w:tr>
    </w:tbl>
    <w:p>
      <w:pPr>
        <w:spacing w:after="40"/>
      </w:pPr>
    </w:p>
    <w:p>
      <w:pPr>
        <w:spacing w:before="20" w:after="80"/>
      </w:pPr>
      <w:r>
        <w:rPr>
          <w:rFonts w:ascii="Arial" w:hAnsi="Arial"/>
          <w:b/>
          <w:color w:val="0F5B78"/>
          <w:sz w:val="25"/>
        </w:rPr>
        <w:t>Buchführung 9 und 10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18"/>
        <w:gridCol w:w="3118"/>
        <w:gridCol w:w="3118"/>
      </w:tblGrid>
      <w:tr>
        <w:trPr>
          <w:tblHeader w:val="true"/>
        </w:trPr>
        <w:tc>
          <w:tcPr>
            <w:tcW w:type="dxa" w:w="1247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Jgst.</w:t>
            </w:r>
          </w:p>
        </w:tc>
        <w:tc>
          <w:tcPr>
            <w:tcW w:type="dxa" w:w="4535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Zentrale Lehrplaninhalte</w:t>
            </w:r>
          </w:p>
        </w:tc>
        <w:tc>
          <w:tcPr>
            <w:tcW w:type="dxa" w:w="4762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Abbildung in FIRMLIVO</w:t>
            </w:r>
          </w:p>
        </w:tc>
        <w:tc>
          <w:tcPr>
            <w:tcW w:type="dxa" w:w="4309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Typische Lernhandlung</w:t>
            </w:r>
          </w:p>
        </w:tc>
        <w:tc>
          <w:tcPr>
            <w:tcW w:type="dxa" w:w="1361"/>
            <w:shd w:fill="123B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Passung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Bf 9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Aufgaben der Buchführung und GoB; Geschäftsfälle und Belege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Inventur, Inventar, Bilanz und Bilanzveränderungen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Belege, Rechnungen, Journal und Buchungen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Eröffnungsbilanz und Bestandsdaten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Beleg prüfen → Geschäftsfall erkennen → Buchung nachvollziehen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Bilanzwerte analysieren und Veränderungen bestimmen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Bf 9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aktive und passive Bestandskonten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Buchungssätze; Grundbuch und Hauptbuch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Kontenblätter und Journal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laufende Buchungen mit Soll/Haben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Bilanz auf Konten eröffnen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Geschäftsfälle buchen und Konten kontrollieren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Bf 9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zusammenhängender Geschäftsgang: Eröffnungsbilanz bis Schlussbilanzkonto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Eröffnungsbilanz → Buchungen → Journal/Konten → Abschluss → Schlussbilanz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vollständigen Geschäftsgang innerhalb der Übungsfirma bearbeiten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Bf 10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erfolgswirksame Geschäftsfälle: z. B. Löhne, Energie, Telekommunikation, Miete, Zinsen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Aufwands- und Ertragskonten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Lehrer-Stapelbuchung und Beleggenerator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Aufwands-/Ertragskonten und GuV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Betriebskostenbeleg prüfen und buchen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Auswirkung auf Gewinn/Verlust erklären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Bf 10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Wareneinkauf/-verkauf; Eingangs-/Ausgangsrechnung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Vorsteuer, Umsatzsteuer und Umsatzsteuerzahllast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Artikelstamm, Rechnungen und Bank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VSt/USt-Auswertung und virtuelles Finanzamt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Einkauf/Verkauf mit Rechnung und Zahlung buchen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USt-Zahllast ermitteln und ans Finanzamt überweisen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  <w:tr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23B5D"/>
                <w:sz w:val="18"/>
              </w:rPr>
              <w:t>Bf 10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Jahresabschluss: Erfolgskonten, GuV, Gewinn/Verlust, Eigenkapital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Bestandskonten und Schlussbilanz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GuV-Modul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Kontenabschluss und Schlussbilanz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F7FAFC"/>
          </w:tcPr>
          <w:p>
            <w:pPr>
              <w:spacing w:after="0"/>
            </w:pPr>
            <w:r/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Erfolgskonten abschließen</w:t>
            </w:r>
          </w:p>
          <w:p>
            <w:pPr>
              <w:spacing w:after="0" w:line="240" w:lineRule="auto"/>
              <w:ind w:left="85" w:hanging="68"/>
            </w:pPr>
            <w:r>
              <w:rPr>
                <w:rFonts w:ascii="Arial" w:hAnsi="Arial"/>
                <w:b w:val="0"/>
                <w:color w:val="1F2937"/>
                <w:sz w:val="17"/>
              </w:rPr>
              <w:t>• Geschäftsergebnis und Schlussbilanz ermitteln</w:t>
            </w:r>
          </w:p>
        </w:tc>
        <w:tc>
          <w:tcPr>
            <w:tcW w:type="dxa" w:w="3118"/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  <w:shd w:fill="DDEBF7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1F2937"/>
                <w:sz w:val="16"/>
              </w:rPr>
              <w:t>SEHR HOCH</w:t>
            </w:r>
          </w:p>
        </w:tc>
      </w:tr>
    </w:tbl>
    <w:p>
      <w:pPr>
        <w:spacing w:before="100" w:after="0"/>
      </w:pPr>
      <w:r>
        <w:rPr>
          <w:rFonts w:ascii="Arial" w:hAnsi="Arial"/>
          <w:b/>
          <w:color w:val="123B5D"/>
          <w:sz w:val="18"/>
        </w:rPr>
        <w:t xml:space="preserve">Kernaussage: </w:t>
      </w:r>
      <w:r>
        <w:rPr>
          <w:rFonts w:ascii="Arial" w:hAnsi="Arial"/>
          <w:b w:val="0"/>
          <w:color w:val="374151"/>
          <w:sz w:val="18"/>
        </w:rPr>
        <w:t>Im Wahlfach Buchführung kann FIRMLIVO große Teile des Lehrplans als durchgängige Fachsimulation abbilden – einschließlich Belegfluss, Bestands- und Erfolgskonten, Umsatzsteuer, Finanzamt und Jahresabschluss.</w:t>
      </w:r>
    </w:p>
    <w:p>
      <w:pPr>
        <w:spacing w:before="80" w:after="0"/>
      </w:pPr>
      <w:r>
        <w:rPr>
          <w:rFonts w:ascii="Arial" w:hAnsi="Arial"/>
          <w:b w:val="0"/>
          <w:color w:val="6B7280"/>
          <w:sz w:val="15"/>
        </w:rPr>
        <w:t>Grundlage: LehrplanPLUS Bayern, Mittelschule – Wirtschaft und Kommunikation sowie Wahlfach Buchführung. Die Darstellung fasst die zentralen Kompetenzen didaktisch zusammen und ist keine wörtliche Wiedergabe des Lehrplans.</w:t>
      </w:r>
    </w:p>
    <w:sectPr w:rsidR="00FC693F" w:rsidRPr="0006063C" w:rsidSect="00034616">
      <w:footerReference w:type="default" r:id="rId10"/>
      <w:pgSz w:w="16838" w:h="11906" w:orient="landscape"/>
      <w:pgMar w:top="624" w:right="624" w:bottom="567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color w:val="6B7280"/>
        <w:sz w:val="15"/>
      </w:rPr>
      <w:t>FIRMLIVO · LehrplanPLUS Bayern · Stand August 2026 · WiK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color w:val="6B7280"/>
        <w:sz w:val="15"/>
      </w:rPr>
      <w:t>FIRMLIVO · LehrplanPLUS Bayern · Stand August 2026 · Buchführung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